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PRZEKROCZYŁEŚ PRĘDKOŚĆ – MOŻESZ STRACIĆ PRAWO JAZDY.</w:t>
      </w:r>
    </w:p>
    <w:p>
      <w:pPr>
        <w:pStyle w:val="Normal"/>
        <w:spacing w:lineRule="auto" w:line="240" w:before="0" w:after="0"/>
        <w:rPr>
          <w:rFonts w:ascii="Bookman Old Style" w:hAnsi="Bookman Old Style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eastAsia="pl-PL"/>
        </w:rPr>
        <w:t>POJEDZIESZ ZA SZYBKO – STRACISZ PRAWO JAZDY NA 3 MIESIĄCE.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Bookman Old Style" w:hAnsi="Bookman Old Style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Bookman Old Style" w:hAnsi="Bookman Old Style"/>
          <w:b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Od 18.05.2015 r. obowiązują zaostrzone przepisy dot. zatrzymania prawa jazdy. Wówczas w Ustawie o kierujących pojazdami dodano przesłanki do administracyjnego zatrzymania prawa jazdy w przypadku rażącego przekroczenia prędkości dopuszczalnej w obszarze zabudowanym (powyżej 50 km/h) oraz przewożenia nadmiernej liczby osób. W praktyce, ujawnienie takiego czynu skutkuje zatrzymaniem dokumentu prawa jazdy w trakcie prowadzonej kontroli drogowej i przesłaniem go do właściwego starosty, który - wydając decyzję administracyjną - formalnie zatrzyma ten dokument - za pierwszym razem na 3 miesiące. Starosta wyda powyższą decyzję niezależnie od tego, czy prawo jazdy zostało fizycznie zatrzymane przez policjanta. Zgodnie z zapisami Ustawy, podmioty uprawnione do kontroli ruchu drogowego informują właściwego starostę o każdym ujawnionym przypadku dopuszczenia się jednego z powyższych czynów. Na podstawie tej informacji starosta wydaje decyzję o zatrzymaniu prawa jazdy, nadając jej rygor natychmiastowej wykonalności oraz zobowiązując kierowcę do zwrotu prawa jazdy, o ile dokument ten nie został wcześniej zatrzymany.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Istotne jest, iż 3-miesięczny okres, na jaki zatrzymywane będzie prawo jazdy, zacznie biec od daty jego faktycznego zatrzymania przez policjanta, a jeżeli czynność ta nie miała miejsca, dopiero od momentu jego zwrotu do właściwego organu – starosty.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 xml:space="preserve">Ujawnienie faktu ponownego kierowania pojazdem w tym 3 – miesięcznym okresie, będzie skutkowało jego wydłużenie do 6 miesięcy. </w:t>
      </w:r>
      <w:r>
        <w:rPr>
          <w:rFonts w:ascii="Bookman Old Style" w:hAnsi="Bookman Old Style"/>
          <w:sz w:val="24"/>
          <w:szCs w:val="24"/>
        </w:rPr>
        <w:t xml:space="preserve">Kierowanie pojazdem w tych okresach (decyzja starosty o zatrzymaniu prawa jady) jest wykroczeniem określonym w art. 94 kw.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Bookman Old Style" w:hAnsi="Bookman Old Style" w:eastAsia="Times New Roman" w:cs="Times New Roman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</w:rPr>
        <w:t xml:space="preserve">Kolejna „wpadka” bez prawa jazdy, wiązać się będzie z </w:t>
      </w:r>
      <w:r>
        <w:rPr>
          <w:rFonts w:eastAsia="Times New Roman" w:cs="Times New Roman" w:ascii="Bookman Old Style" w:hAnsi="Bookman Old Style"/>
          <w:sz w:val="24"/>
          <w:szCs w:val="24"/>
          <w:lang w:eastAsia="pl-PL"/>
        </w:rPr>
        <w:t>cofnięcie uprawnienia do kierowania pojazdami. Jego przywrócenie zostało obwarowane koniecznością spełnienia wszystkich wymagań stawianych osobie, która po raz pierwszy ubiega się o uzyskanie uprawnienia do kierowania pojazdami (kurs i egzamin).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Kierowanie pojazdem w tym okresie (decyzja starosty o cofnięciu uprawnień) jest przestępstwem określonym w art. 180a kk., który stanowi: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  <w:i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„</w:t>
      </w:r>
      <w:r>
        <w:rPr>
          <w:rFonts w:ascii="Bookman Old Style" w:hAnsi="Bookman Old Style"/>
          <w:i/>
          <w:sz w:val="24"/>
          <w:szCs w:val="24"/>
        </w:rPr>
        <w:t>Kto na drodze publicznej, w strefie zamieszkania lub w strefie ruchu, prowadzi pojazd mechaniczny, nie stosując się do decyzji właściwego organu o cofnięciu uprawnienia do kierowania pojazdami, podlega grzywnie, karze ograniczenia wolności albo pozbawienia wolności do lat 2.”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JAKI MANDAT ZA PRĘDKOŚĆ ?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Wyciąg z: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Rozporządzenie Prezesa Rady Ministrów w sprawie wysokości grzywien nakładanych w drodze mandatów karnych za wybrane rodzaje wykroczeń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 dnia 24 listopada 2003 r. (Dz.U. Nr 208, poz. 2023)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tj. z dnia 4 października 2013 r. (Dz.U. z 2013 r. poz. 1624) – tekst jednolity.</w:t>
      </w:r>
    </w:p>
    <w:p>
      <w:pPr>
        <w:pStyle w:val="Normal"/>
        <w:rPr/>
      </w:pPr>
      <w:r>
        <w:rPr/>
      </w:r>
    </w:p>
    <w:tbl>
      <w:tblPr>
        <w:tblStyle w:val="Tabela-Siatka"/>
        <w:tblW w:w="9015" w:type="dxa"/>
        <w:jc w:val="left"/>
        <w:tblInd w:w="37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950"/>
        <w:gridCol w:w="4680"/>
        <w:gridCol w:w="1133"/>
        <w:gridCol w:w="1548"/>
      </w:tblGrid>
      <w:tr>
        <w:trPr/>
        <w:tc>
          <w:tcPr>
            <w:tcW w:w="9015" w:type="dxa"/>
            <w:gridSpan w:val="5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>C Prędkość i hamowanie</w:t>
            </w:r>
          </w:p>
        </w:tc>
      </w:tr>
      <w:tr>
        <w:trPr/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5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art. 97 albo art. 92 § 1</w:t>
            </w:r>
          </w:p>
        </w:tc>
        <w:tc>
          <w:tcPr>
            <w:tcW w:w="4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Przekroczenie dopuszczalnej prędkości:</w:t>
            </w:r>
          </w:p>
        </w:tc>
        <w:tc>
          <w:tcPr>
            <w:tcW w:w="113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art. 20 albo § 27 lub § 31 [1]</w:t>
            </w:r>
          </w:p>
        </w:tc>
        <w:tc>
          <w:tcPr>
            <w:tcW w:w="1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</w:t>
            </w:r>
          </w:p>
        </w:tc>
        <w:tc>
          <w:tcPr>
            <w:tcW w:w="950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do 10 km/h</w:t>
            </w:r>
          </w:p>
        </w:tc>
        <w:tc>
          <w:tcPr>
            <w:tcW w:w="113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do 50</w:t>
            </w:r>
          </w:p>
        </w:tc>
      </w:tr>
      <w:tr>
        <w:trPr/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37</w:t>
            </w:r>
          </w:p>
        </w:tc>
        <w:tc>
          <w:tcPr>
            <w:tcW w:w="950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 11-20 km/h</w:t>
            </w:r>
          </w:p>
        </w:tc>
        <w:tc>
          <w:tcPr>
            <w:tcW w:w="113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od 50 do 100</w:t>
            </w:r>
          </w:p>
        </w:tc>
      </w:tr>
      <w:tr>
        <w:trPr/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38</w:t>
            </w:r>
          </w:p>
        </w:tc>
        <w:tc>
          <w:tcPr>
            <w:tcW w:w="950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 21-30 km/h</w:t>
            </w:r>
          </w:p>
        </w:tc>
        <w:tc>
          <w:tcPr>
            <w:tcW w:w="113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od 100 do 200</w:t>
            </w:r>
          </w:p>
        </w:tc>
      </w:tr>
      <w:tr>
        <w:trPr/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39</w:t>
            </w:r>
          </w:p>
        </w:tc>
        <w:tc>
          <w:tcPr>
            <w:tcW w:w="950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 31-40 km/h</w:t>
            </w:r>
          </w:p>
        </w:tc>
        <w:tc>
          <w:tcPr>
            <w:tcW w:w="113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od 200 do 300</w:t>
            </w:r>
          </w:p>
        </w:tc>
      </w:tr>
      <w:tr>
        <w:trPr/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40</w:t>
            </w:r>
          </w:p>
        </w:tc>
        <w:tc>
          <w:tcPr>
            <w:tcW w:w="950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 41-60 km/h</w:t>
            </w:r>
          </w:p>
        </w:tc>
        <w:tc>
          <w:tcPr>
            <w:tcW w:w="113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od 300 do 400</w:t>
            </w:r>
          </w:p>
        </w:tc>
      </w:tr>
      <w:tr>
        <w:trPr/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41</w:t>
            </w:r>
          </w:p>
        </w:tc>
        <w:tc>
          <w:tcPr>
            <w:tcW w:w="950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 51 km/h i więcej</w:t>
            </w:r>
          </w:p>
        </w:tc>
        <w:tc>
          <w:tcPr>
            <w:tcW w:w="113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od 400 do 500</w:t>
            </w:r>
          </w:p>
        </w:tc>
      </w:tr>
      <w:tr>
        <w:trPr/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</w:t>
            </w:r>
          </w:p>
        </w:tc>
        <w:tc>
          <w:tcPr>
            <w:tcW w:w="95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art. 90</w:t>
            </w:r>
          </w:p>
        </w:tc>
        <w:tc>
          <w:tcPr>
            <w:tcW w:w="4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Hamowanie w sposób powodujący zagrożenie bezpieczeństwa ruchu lub jego utrudnienie</w:t>
            </w:r>
          </w:p>
        </w:tc>
        <w:tc>
          <w:tcPr>
            <w:tcW w:w="113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art. 19 ust. 2 pkt 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art. 19 ust. 2 pkt 1</w:t>
            </w:r>
          </w:p>
        </w:tc>
        <w:tc>
          <w:tcPr>
            <w:tcW w:w="1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od 100 do 300</w:t>
            </w:r>
          </w:p>
        </w:tc>
      </w:tr>
      <w:tr>
        <w:trPr/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43</w:t>
            </w:r>
          </w:p>
        </w:tc>
        <w:tc>
          <w:tcPr>
            <w:tcW w:w="950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Jazda z prędkością utrudniającą ruch innym kierującym</w:t>
            </w:r>
          </w:p>
        </w:tc>
        <w:tc>
          <w:tcPr>
            <w:tcW w:w="1133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od 50 do 200</w:t>
            </w:r>
          </w:p>
        </w:tc>
      </w:tr>
      <w:tr>
        <w:trPr/>
        <w:tc>
          <w:tcPr>
            <w:tcW w:w="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44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art. 97</w:t>
            </w:r>
          </w:p>
        </w:tc>
        <w:tc>
          <w:tcPr>
            <w:tcW w:w="4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Niezachowanie przez kierujących pojazdami objętymi indywidualnym ograniczeniem prędkości albo pojazdami lub zespołami pojazdów o długości większej niż 7 metrów niezbędnego odstępu od pojazdów znajdujących się przed nimi</w:t>
            </w:r>
          </w:p>
        </w:tc>
        <w:tc>
          <w:tcPr>
            <w:tcW w:w="1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art. 19 ust. 3</w:t>
            </w:r>
          </w:p>
        </w:tc>
        <w:tc>
          <w:tcPr>
            <w:tcW w:w="1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ILE PUNKTÓW ZA PRĘDKOŚĆ ?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Wyciąg z: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Rozporządzenie Ministra Spraw Wewnętrznych w sprawie postępowania z kierowcami naruszającymi przepisy ruchu drogowego</w:t>
      </w:r>
    </w:p>
    <w:p>
      <w:pPr>
        <w:pStyle w:val="Normal"/>
        <w:spacing w:lineRule="auto" w:line="240" w:before="0"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 dnia 25 kwietnia 2012 r. (Dz.U. z 2012 r. poz. 488)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ela-Siatka"/>
        <w:tblW w:w="9046" w:type="dxa"/>
        <w:jc w:val="left"/>
        <w:tblInd w:w="4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2"/>
        <w:gridCol w:w="2763"/>
        <w:gridCol w:w="1326"/>
        <w:gridCol w:w="3655"/>
        <w:gridCol w:w="460"/>
      </w:tblGrid>
      <w:tr>
        <w:trPr/>
        <w:tc>
          <w:tcPr>
            <w:tcW w:w="8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04" w:type="dxa"/>
            <w:gridSpan w:val="4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Nieprzestrzeganie przepisów dotyczących dopuszczalnej prędkości</w:t>
            </w:r>
          </w:p>
        </w:tc>
      </w:tr>
      <w:tr>
        <w:trPr/>
        <w:tc>
          <w:tcPr>
            <w:tcW w:w="84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04" w:type="dxa"/>
            <w:gridSpan w:val="4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Przekroczenie dopuszczalnej prędkości:</w:t>
            </w:r>
          </w:p>
        </w:tc>
      </w:tr>
      <w:tr>
        <w:trPr/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powyżej 50 km/h</w:t>
            </w:r>
          </w:p>
        </w:tc>
        <w:tc>
          <w:tcPr>
            <w:tcW w:w="132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92a k.w.</w:t>
              <w:br/>
              <w:t>albo art. 97 k.w.</w:t>
            </w:r>
          </w:p>
        </w:tc>
        <w:tc>
          <w:tcPr>
            <w:tcW w:w="365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20, art. 31 ust. 1 pkt 1, art. 63 ust. 2 pkt 4 i ust. 3 pkt 2 lit. d p.r.d. albo §27, §31 ust. 1 lub §81 ust. 1 i 2 z.s.d.</w:t>
              <w:br/>
              <w:t>albo art. 21 ust. 4 p.r.d.</w:t>
            </w:r>
          </w:p>
        </w:tc>
        <w:tc>
          <w:tcPr>
            <w:tcW w:w="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7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od 41 do 50 km/h</w:t>
            </w:r>
          </w:p>
        </w:tc>
        <w:tc>
          <w:tcPr>
            <w:tcW w:w="1326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55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7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od 31 do 40 km/h</w:t>
            </w:r>
          </w:p>
        </w:tc>
        <w:tc>
          <w:tcPr>
            <w:tcW w:w="1326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55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/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7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od 21 do 30 km/h</w:t>
            </w:r>
          </w:p>
        </w:tc>
        <w:tc>
          <w:tcPr>
            <w:tcW w:w="1326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55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/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7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od 11 do 20 km/h</w:t>
            </w:r>
          </w:p>
        </w:tc>
        <w:tc>
          <w:tcPr>
            <w:tcW w:w="1326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55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7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Jazda z prędkością utrudniającą ruch innym kierującym</w:t>
            </w:r>
          </w:p>
        </w:tc>
        <w:tc>
          <w:tcPr>
            <w:tcW w:w="13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90 k.w.</w:t>
            </w:r>
          </w:p>
        </w:tc>
        <w:tc>
          <w:tcPr>
            <w:tcW w:w="36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19 ust. 2 pkt 1 p.r.d.</w:t>
            </w:r>
          </w:p>
        </w:tc>
        <w:tc>
          <w:tcPr>
            <w:tcW w:w="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56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4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4281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Bookman Old Style" w:hAnsi="Bookman Old Style" w:cs="Wingdings"/>
      <w:b/>
      <w:sz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d15a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2324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LibreOffice/5.3.0.3$Windows_x86 LibreOffice_project/7074905676c47b82bbcfbea1aeefc84afe1c50e1</Application>
  <Pages>2</Pages>
  <Words>673</Words>
  <Characters>3561</Characters>
  <CharactersWithSpaces>4161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2017-03-02T07:45:00Z</dcterms:created>
  <dc:creator>Maciej Bednik</dc:creator>
  <dc:description/>
  <dc:language>pl-PL</dc:language>
  <cp:lastModifiedBy/>
  <dcterms:modified xsi:type="dcterms:W3CDTF">2018-05-17T08:47:24Z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